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89" w:rsidRPr="00FF6089" w:rsidRDefault="00FF6089" w:rsidP="00FF6089">
      <w:pPr>
        <w:shd w:val="clear" w:color="auto" w:fill="FBFBFB"/>
        <w:spacing w:after="0" w:line="240" w:lineRule="auto"/>
        <w:outlineLvl w:val="1"/>
        <w:rPr>
          <w:rFonts w:ascii="Helvetica" w:eastAsia="Times New Roman" w:hAnsi="Helvetica" w:cs="Helvetica"/>
          <w:color w:val="0C0C0C"/>
          <w:sz w:val="30"/>
          <w:szCs w:val="30"/>
          <w:lang w:eastAsia="ru-RU"/>
        </w:rPr>
      </w:pPr>
      <w:r w:rsidRPr="00FF6089">
        <w:rPr>
          <w:rFonts w:ascii="Helvetica" w:eastAsia="Times New Roman" w:hAnsi="Helvetica" w:cs="Helvetica"/>
          <w:color w:val="0C0C0C"/>
          <w:sz w:val="30"/>
          <w:szCs w:val="30"/>
          <w:lang w:eastAsia="ru-RU"/>
        </w:rPr>
        <w:t>Памятка родителям по профилактике квадробинга</w:t>
      </w:r>
    </w:p>
    <w:p w:rsidR="00FF6089" w:rsidRPr="00FF6089" w:rsidRDefault="00FF6089" w:rsidP="00FF6089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6B7785"/>
          <w:sz w:val="23"/>
          <w:szCs w:val="23"/>
          <w:lang w:eastAsia="ru-RU"/>
        </w:rPr>
      </w:pPr>
      <w:r w:rsidRPr="00FF6089">
        <w:rPr>
          <w:rFonts w:ascii="Arial" w:eastAsia="Times New Roman" w:hAnsi="Arial" w:cs="Arial"/>
          <w:color w:val="6B7785"/>
          <w:sz w:val="23"/>
          <w:szCs w:val="23"/>
          <w:lang w:eastAsia="ru-RU"/>
        </w:rPr>
        <w:t>07:15</w:t>
      </w:r>
    </w:p>
    <w:p w:rsidR="00FF6089" w:rsidRPr="00FF6089" w:rsidRDefault="00FF6089" w:rsidP="00FF6089">
      <w:pPr>
        <w:shd w:val="clear" w:color="auto" w:fill="FBFBFB"/>
        <w:spacing w:after="0" w:line="240" w:lineRule="auto"/>
        <w:rPr>
          <w:rFonts w:ascii="Helvetica" w:eastAsia="Times New Roman" w:hAnsi="Helvetica" w:cs="Helvetica"/>
          <w:color w:val="0C0C0C"/>
          <w:sz w:val="24"/>
          <w:szCs w:val="24"/>
          <w:lang w:eastAsia="ru-RU"/>
        </w:rPr>
      </w:pPr>
      <w:r w:rsidRPr="00FF6089">
        <w:rPr>
          <w:rFonts w:ascii="Helvetica" w:eastAsia="Times New Roman" w:hAnsi="Helvetica" w:cs="Helvetica"/>
          <w:color w:val="0C0C0C"/>
          <w:sz w:val="24"/>
          <w:szCs w:val="24"/>
          <w:lang w:eastAsia="ru-RU"/>
        </w:rPr>
        <w:t> </w:t>
      </w:r>
    </w:p>
    <w:p w:rsidR="00FF6089" w:rsidRPr="00FF6089" w:rsidRDefault="00FF6089" w:rsidP="00FF6089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6B7785"/>
          <w:sz w:val="23"/>
          <w:szCs w:val="23"/>
          <w:lang w:eastAsia="ru-RU"/>
        </w:rPr>
      </w:pPr>
      <w:r w:rsidRPr="00FF6089">
        <w:rPr>
          <w:rFonts w:ascii="Arial" w:eastAsia="Times New Roman" w:hAnsi="Arial" w:cs="Arial"/>
          <w:color w:val="6B7785"/>
          <w:sz w:val="23"/>
          <w:szCs w:val="23"/>
          <w:lang w:eastAsia="ru-RU"/>
        </w:rPr>
        <w:t>19 октября 2024</w:t>
      </w:r>
    </w:p>
    <w:p w:rsidR="00FF6089" w:rsidRPr="00FF6089" w:rsidRDefault="00FF6089" w:rsidP="00FF6089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F6089">
        <w:rPr>
          <w:rFonts w:ascii="Arial" w:eastAsia="Times New Roman" w:hAnsi="Arial" w:cs="Arial"/>
          <w:i/>
          <w:iCs/>
          <w:color w:val="0C0C0C"/>
          <w:sz w:val="27"/>
          <w:szCs w:val="27"/>
          <w:lang w:eastAsia="ru-RU"/>
        </w:rPr>
        <w:t xml:space="preserve">   Немного теории и истории... </w:t>
      </w:r>
      <w:proofErr w:type="spellStart"/>
      <w:r w:rsidRPr="00FF6089">
        <w:rPr>
          <w:rFonts w:ascii="Arial" w:eastAsia="Times New Roman" w:hAnsi="Arial" w:cs="Arial"/>
          <w:i/>
          <w:iCs/>
          <w:color w:val="0C0C0C"/>
          <w:sz w:val="27"/>
          <w:szCs w:val="27"/>
          <w:lang w:eastAsia="ru-RU"/>
        </w:rPr>
        <w:t>Квадробинг</w:t>
      </w:r>
      <w:proofErr w:type="spellEnd"/>
      <w:r w:rsidRPr="00FF6089">
        <w:rPr>
          <w:rFonts w:ascii="Arial" w:eastAsia="Times New Roman" w:hAnsi="Arial" w:cs="Arial"/>
          <w:i/>
          <w:iCs/>
          <w:color w:val="0C0C0C"/>
          <w:sz w:val="27"/>
          <w:szCs w:val="27"/>
          <w:lang w:eastAsia="ru-RU"/>
        </w:rPr>
        <w:t xml:space="preserve"> (от латинского </w:t>
      </w:r>
      <w:proofErr w:type="spellStart"/>
      <w:r w:rsidRPr="00FF6089">
        <w:rPr>
          <w:rFonts w:ascii="Arial" w:eastAsia="Times New Roman" w:hAnsi="Arial" w:cs="Arial"/>
          <w:i/>
          <w:iCs/>
          <w:color w:val="0C0C0C"/>
          <w:sz w:val="27"/>
          <w:szCs w:val="27"/>
          <w:lang w:eastAsia="ru-RU"/>
        </w:rPr>
        <w:t>quattuor</w:t>
      </w:r>
      <w:proofErr w:type="spellEnd"/>
      <w:r w:rsidRPr="00FF6089">
        <w:rPr>
          <w:rFonts w:ascii="Arial" w:eastAsia="Times New Roman" w:hAnsi="Arial" w:cs="Arial"/>
          <w:i/>
          <w:iCs/>
          <w:color w:val="0C0C0C"/>
          <w:sz w:val="27"/>
          <w:szCs w:val="27"/>
          <w:lang w:eastAsia="ru-RU"/>
        </w:rPr>
        <w:t xml:space="preserve"> — «четыре» и английского </w:t>
      </w:r>
      <w:proofErr w:type="spellStart"/>
      <w:r w:rsidRPr="00FF6089">
        <w:rPr>
          <w:rFonts w:ascii="Arial" w:eastAsia="Times New Roman" w:hAnsi="Arial" w:cs="Arial"/>
          <w:i/>
          <w:iCs/>
          <w:color w:val="0C0C0C"/>
          <w:sz w:val="27"/>
          <w:szCs w:val="27"/>
          <w:lang w:eastAsia="ru-RU"/>
        </w:rPr>
        <w:t>aerobics</w:t>
      </w:r>
      <w:proofErr w:type="spellEnd"/>
      <w:r w:rsidRPr="00FF6089">
        <w:rPr>
          <w:rFonts w:ascii="Arial" w:eastAsia="Times New Roman" w:hAnsi="Arial" w:cs="Arial"/>
          <w:i/>
          <w:iCs/>
          <w:color w:val="0C0C0C"/>
          <w:sz w:val="27"/>
          <w:szCs w:val="27"/>
          <w:lang w:eastAsia="ru-RU"/>
        </w:rPr>
        <w:t xml:space="preserve"> — «аэробика») представляет собой направление, предполагающее копирование поведения животных, в частности, передвижение на четырёх лапах. Этот тренд стал популярен среди детей в возрасте от 7 до 14 лет. Дети </w:t>
      </w:r>
      <w:proofErr w:type="spellStart"/>
      <w:r w:rsidRPr="00FF6089">
        <w:rPr>
          <w:rFonts w:ascii="Arial" w:eastAsia="Times New Roman" w:hAnsi="Arial" w:cs="Arial"/>
          <w:i/>
          <w:iCs/>
          <w:color w:val="0C0C0C"/>
          <w:sz w:val="27"/>
          <w:szCs w:val="27"/>
          <w:lang w:eastAsia="ru-RU"/>
        </w:rPr>
        <w:t>надева</w:t>
      </w:r>
      <w:proofErr w:type="spellEnd"/>
      <w:r w:rsidRPr="00FF6089">
        <w:rPr>
          <w:rFonts w:ascii="Arial" w:eastAsia="Times New Roman" w:hAnsi="Arial" w:cs="Arial"/>
          <w:i/>
          <w:iCs/>
          <w:color w:val="0C0C0C"/>
          <w:sz w:val="27"/>
          <w:szCs w:val="27"/>
          <w:lang w:eastAsia="ru-RU"/>
        </w:rPr>
        <w:t>-ют маски животных, прикрепляют хвосты и воспроизводят повадки животных — прыгают, рычат, высовывают языки</w:t>
      </w:r>
      <w:proofErr w:type="gramStart"/>
      <w:r w:rsidRPr="00FF6089">
        <w:rPr>
          <w:rFonts w:ascii="Arial" w:eastAsia="Times New Roman" w:hAnsi="Arial" w:cs="Arial"/>
          <w:i/>
          <w:iCs/>
          <w:color w:val="0C0C0C"/>
          <w:sz w:val="27"/>
          <w:szCs w:val="27"/>
          <w:lang w:eastAsia="ru-RU"/>
        </w:rPr>
        <w:t>.</w:t>
      </w:r>
      <w:proofErr w:type="gramEnd"/>
      <w:r w:rsidRPr="00FF6089">
        <w:rPr>
          <w:rFonts w:ascii="Arial" w:eastAsia="Times New Roman" w:hAnsi="Arial" w:cs="Arial"/>
          <w:i/>
          <w:iCs/>
          <w:color w:val="0C0C0C"/>
          <w:sz w:val="27"/>
          <w:szCs w:val="27"/>
          <w:lang w:eastAsia="ru-RU"/>
        </w:rPr>
        <w:t xml:space="preserve"> </w:t>
      </w:r>
      <w:proofErr w:type="gramStart"/>
      <w:r w:rsidRPr="00FF6089">
        <w:rPr>
          <w:rFonts w:ascii="Arial" w:eastAsia="Times New Roman" w:hAnsi="Arial" w:cs="Arial"/>
          <w:i/>
          <w:iCs/>
          <w:color w:val="0C0C0C"/>
          <w:sz w:val="27"/>
          <w:szCs w:val="27"/>
          <w:lang w:eastAsia="ru-RU"/>
        </w:rPr>
        <w:t>у</w:t>
      </w:r>
      <w:proofErr w:type="gramEnd"/>
      <w:r w:rsidRPr="00FF6089">
        <w:rPr>
          <w:rFonts w:ascii="Arial" w:eastAsia="Times New Roman" w:hAnsi="Arial" w:cs="Arial"/>
          <w:i/>
          <w:iCs/>
          <w:color w:val="0C0C0C"/>
          <w:sz w:val="27"/>
          <w:szCs w:val="27"/>
          <w:lang w:eastAsia="ru-RU"/>
        </w:rPr>
        <w:t>потребляют корм для животных и умываются языком.</w:t>
      </w:r>
    </w:p>
    <w:p w:rsidR="00FF6089" w:rsidRPr="00FF6089" w:rsidRDefault="00FF6089" w:rsidP="00FF6089">
      <w:pPr>
        <w:shd w:val="clear" w:color="auto" w:fill="FBFBFB"/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  Одним из основателей движения </w:t>
      </w:r>
      <w:proofErr w:type="spellStart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квадроберов</w:t>
      </w:r>
      <w:proofErr w:type="spellEnd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считают японского спринтера </w:t>
      </w:r>
      <w:proofErr w:type="spellStart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Кэнъити</w:t>
      </w:r>
      <w:proofErr w:type="spellEnd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Ито, который в начале 2000-х годов, удивившись технике бега мартышки-гусара, попытался адаптировать ее для человека. В 2015 году он попал в Книгу рекордов Гиннесса, пробежав стометровку на четвереньках за 15,71 секунды. Однако самая первая попытка практиковать </w:t>
      </w:r>
      <w:proofErr w:type="spellStart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квадробику</w:t>
      </w:r>
      <w:proofErr w:type="spellEnd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на улице обернулась для спринтера приводом в полицейский участок, а попытка тренироваться в лесу едва не закончилась гибелью – охотник принял Ито за дикого кабана и попытался выстрелить в него.</w:t>
      </w:r>
    </w:p>
    <w:p w:rsidR="00FF6089" w:rsidRPr="00FF6089" w:rsidRDefault="00FF6089" w:rsidP="00FF6089">
      <w:pPr>
        <w:shd w:val="clear" w:color="auto" w:fill="FBFBFB"/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  У данного увлечения нет глубокой идеологии, есть лишь правила: нужно иметь костюмированные атрибуты, уметь передвигаться как зверь и издавать соответствующие звуки.</w:t>
      </w:r>
    </w:p>
    <w:p w:rsidR="00FF6089" w:rsidRPr="00FF6089" w:rsidRDefault="00FF6089" w:rsidP="00FF6089">
      <w:pPr>
        <w:shd w:val="clear" w:color="auto" w:fill="FBFBFB"/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Причины популярности:</w:t>
      </w:r>
    </w:p>
    <w:p w:rsidR="00FF6089" w:rsidRPr="00FF6089" w:rsidRDefault="00FF6089" w:rsidP="00FF6089">
      <w:pPr>
        <w:shd w:val="clear" w:color="auto" w:fill="FBFBFB"/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  Социальная привлекательность. Став частью субкультуры, подросток заводит друзей, учится взаимодействовать, имеет возможность заявить о себе.</w:t>
      </w:r>
    </w:p>
    <w:p w:rsidR="00FF6089" w:rsidRPr="00FF6089" w:rsidRDefault="00FF6089" w:rsidP="00FF6089">
      <w:pPr>
        <w:shd w:val="clear" w:color="auto" w:fill="FBFBFB"/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   Психологическая привлекательность. Современные дети и подростки проводят много времени в различных социальных сетях, реализуя потребность в общении. Часто выражают свои </w:t>
      </w:r>
      <w:proofErr w:type="gramStart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мыс-ли</w:t>
      </w:r>
      <w:proofErr w:type="gramEnd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, прячась под масками: на </w:t>
      </w:r>
      <w:proofErr w:type="spellStart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аватарках</w:t>
      </w:r>
      <w:proofErr w:type="spellEnd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– ненастоящие фотографии, вместо имён – </w:t>
      </w:r>
      <w:proofErr w:type="spellStart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ники</w:t>
      </w:r>
      <w:proofErr w:type="spellEnd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. Маски и атрибуты животных дают детям примерно ту же защиту – здесь также нет имен, а есть клички и маски.</w:t>
      </w:r>
    </w:p>
    <w:p w:rsidR="00FF6089" w:rsidRPr="00FF6089" w:rsidRDefault="00FF6089" w:rsidP="00FF6089">
      <w:pPr>
        <w:shd w:val="clear" w:color="auto" w:fill="FBFBFB"/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   Игровой аспект. Переход из дошкольного детства в подростковый возраст часто затягивается, задерживая ребенка в играх. Известно, что уже с младшего школьного возраста ведущим видом деятельности ребенка является учёба, но по факту люди играют почти всю жизнь, правда игры разные. </w:t>
      </w:r>
      <w:proofErr w:type="spellStart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Квадробинг</w:t>
      </w:r>
      <w:proofErr w:type="spellEnd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дает возможность реализовать свои потребности в игровой деятельности.</w:t>
      </w:r>
    </w:p>
    <w:p w:rsidR="00FF6089" w:rsidRPr="00FF6089" w:rsidRDefault="00FF6089" w:rsidP="00FF6089">
      <w:pPr>
        <w:shd w:val="clear" w:color="auto" w:fill="FBFBFB"/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  Физическая активность. Дети и подростки имеют потребность в физической активности, но не всех интересует спорт или монотонные </w:t>
      </w:r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lastRenderedPageBreak/>
        <w:t xml:space="preserve">занятия физкультурой, а </w:t>
      </w:r>
      <w:proofErr w:type="spellStart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квадробинг</w:t>
      </w:r>
      <w:proofErr w:type="spellEnd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дает возможность почувствовать приятную физическую усталость.</w:t>
      </w:r>
    </w:p>
    <w:p w:rsidR="00FF6089" w:rsidRPr="00FF6089" w:rsidRDefault="00FF6089" w:rsidP="00FF6089">
      <w:pPr>
        <w:shd w:val="clear" w:color="auto" w:fill="FBFBFB"/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   Потребность в острых ощущениях. Для </w:t>
      </w:r>
      <w:proofErr w:type="spellStart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квадроберов</w:t>
      </w:r>
      <w:proofErr w:type="spellEnd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их увлечение – это экстрим с хорошим выходом адреналина.</w:t>
      </w:r>
    </w:p>
    <w:p w:rsidR="00FF6089" w:rsidRPr="00FF6089" w:rsidRDefault="00FF6089" w:rsidP="00FF6089">
      <w:pPr>
        <w:shd w:val="clear" w:color="auto" w:fill="FBFBFB"/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  Что стоит за этим увлечением?</w:t>
      </w:r>
    </w:p>
    <w:p w:rsidR="00FF6089" w:rsidRPr="00FF6089" w:rsidRDefault="00FF6089" w:rsidP="00FF6089">
      <w:pPr>
        <w:shd w:val="clear" w:color="auto" w:fill="FBFBFB"/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  Навязчивое подражание может указывать на проблемы с самовыражением и социальным взаимодействием.</w:t>
      </w:r>
    </w:p>
    <w:p w:rsidR="00FF6089" w:rsidRPr="00FF6089" w:rsidRDefault="00FF6089" w:rsidP="00FF6089">
      <w:pPr>
        <w:shd w:val="clear" w:color="auto" w:fill="FBFBFB"/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    В некоторых случаях подражание животным может быть признаком психических проблем. Особенно следует беспокоиться, если ребенок </w:t>
      </w:r>
      <w:proofErr w:type="gramStart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начинает</w:t>
      </w:r>
      <w:proofErr w:type="gramEnd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есть из миски, спать на коврике. Также нужно бить тревогу, если ребенок отделяет себя от существа в маске: это не я укусил, а котик. Другими словами, принимая на себя роль, он отделяет себя от нее и не берет ответственность за последствия.</w:t>
      </w:r>
    </w:p>
    <w:p w:rsidR="00FF6089" w:rsidRPr="00FF6089" w:rsidRDefault="00FF6089" w:rsidP="00FF6089">
      <w:pPr>
        <w:shd w:val="clear" w:color="auto" w:fill="FBFBFB"/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   Важно балансировать между принятием детского стремления к игре и </w:t>
      </w:r>
      <w:proofErr w:type="gramStart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контролем за</w:t>
      </w:r>
      <w:proofErr w:type="gramEnd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потенциальными рисками. Нужно наблюдать и понимать, когда игра превращается в смысл жизни.</w:t>
      </w:r>
    </w:p>
    <w:p w:rsidR="00FF6089" w:rsidRPr="00FF6089" w:rsidRDefault="00FF6089" w:rsidP="00FF6089">
      <w:pPr>
        <w:shd w:val="clear" w:color="auto" w:fill="FBFBFB"/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  Об опасности можно понять по нескольким признакам:</w:t>
      </w:r>
    </w:p>
    <w:p w:rsidR="00FF6089" w:rsidRPr="00FF6089" w:rsidRDefault="00FF6089" w:rsidP="00FF6089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ребенок слишком увлекся </w:t>
      </w:r>
      <w:proofErr w:type="spellStart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квадробингом</w:t>
      </w:r>
      <w:proofErr w:type="spellEnd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, перестал общаться с родными и друзьями, забросил другие интересы;</w:t>
      </w:r>
    </w:p>
    <w:p w:rsidR="00FF6089" w:rsidRPr="00FF6089" w:rsidRDefault="00FF6089" w:rsidP="00FF6089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проводит очень много времени в образе животного, даже там, где это неуместно.</w:t>
      </w:r>
    </w:p>
    <w:p w:rsidR="00FF6089" w:rsidRPr="00FF6089" w:rsidRDefault="00FF6089" w:rsidP="00FF6089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использует </w:t>
      </w:r>
      <w:proofErr w:type="spellStart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квадробинг</w:t>
      </w:r>
      <w:proofErr w:type="spellEnd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как средство ухода от реальной жизни: шипит на родителей, прячется под кроватью и др.</w:t>
      </w:r>
    </w:p>
    <w:p w:rsidR="00FF6089" w:rsidRPr="00FF6089" w:rsidRDefault="00FF6089" w:rsidP="00FF6089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F6089">
        <w:rPr>
          <w:rFonts w:ascii="Arial" w:eastAsia="Times New Roman" w:hAnsi="Arial" w:cs="Arial"/>
          <w:i/>
          <w:iCs/>
          <w:color w:val="0C0C0C"/>
          <w:sz w:val="27"/>
          <w:szCs w:val="27"/>
          <w:lang w:eastAsia="ru-RU"/>
        </w:rPr>
        <w:t>   В каком случае нужно обратиться к специалисту?</w:t>
      </w:r>
    </w:p>
    <w:p w:rsidR="00FF6089" w:rsidRPr="00FF6089" w:rsidRDefault="00FF6089" w:rsidP="00FF6089">
      <w:pPr>
        <w:shd w:val="clear" w:color="auto" w:fill="FBFBFB"/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− Обращаться за помощью специалистов следует тогда, когда поведение ребенка вызывает обеспокоенность. Также, если в поведении и настроении ребенка наблюдаются следующие признаки:</w:t>
      </w:r>
    </w:p>
    <w:p w:rsidR="00FF6089" w:rsidRPr="00FF6089" w:rsidRDefault="00FF6089" w:rsidP="00FF6089">
      <w:pPr>
        <w:shd w:val="clear" w:color="auto" w:fill="FBFBFB"/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1. Резкие изменения в настроении, например, агрессия или замкнутость.</w:t>
      </w:r>
    </w:p>
    <w:p w:rsidR="00FF6089" w:rsidRPr="00FF6089" w:rsidRDefault="00FF6089" w:rsidP="00FF6089">
      <w:pPr>
        <w:shd w:val="clear" w:color="auto" w:fill="FBFBFB"/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2. Постоянная беспричинная усталость, бессонница.</w:t>
      </w:r>
    </w:p>
    <w:p w:rsidR="00FF6089" w:rsidRPr="00FF6089" w:rsidRDefault="00FF6089" w:rsidP="00FF6089">
      <w:pPr>
        <w:shd w:val="clear" w:color="auto" w:fill="FBFBFB"/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3. Резко начались проблемы с успеваемостью в школе, хотя до этого было все вполне благополучно.</w:t>
      </w:r>
    </w:p>
    <w:p w:rsidR="00FF6089" w:rsidRPr="00FF6089" w:rsidRDefault="00FF6089" w:rsidP="00FF6089">
      <w:pPr>
        <w:shd w:val="clear" w:color="auto" w:fill="FBFBFB"/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4. Появилась скрытность при использовании гаджетов, нежелание обсуждать происходящее или появление новых знакомств, которые ребенок скрывает.</w:t>
      </w:r>
    </w:p>
    <w:p w:rsidR="00FF6089" w:rsidRPr="00FF6089" w:rsidRDefault="00FF6089" w:rsidP="00FF6089">
      <w:pPr>
        <w:shd w:val="clear" w:color="auto" w:fill="FBFBFB"/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5. Странные просьбы, слова, выражения и действия.</w:t>
      </w:r>
    </w:p>
    <w:p w:rsidR="00FF6089" w:rsidRPr="00FF6089" w:rsidRDefault="00FF6089" w:rsidP="00FF6089">
      <w:pPr>
        <w:shd w:val="clear" w:color="auto" w:fill="FBFBFB"/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Эти признаки общие и могут проявляться по отдельности, но чаще всего в совокупности. Они могут сигнализировать взрослым о том, что у ребенка не все благополучно и ему требуется внимание и помощь взрослых.</w:t>
      </w:r>
    </w:p>
    <w:p w:rsidR="00FF6089" w:rsidRPr="00FF6089" w:rsidRDefault="00FF6089" w:rsidP="00FF6089">
      <w:pPr>
        <w:shd w:val="clear" w:color="auto" w:fill="FBFBFB"/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Что делать родителям?</w:t>
      </w:r>
    </w:p>
    <w:p w:rsidR="00FF6089" w:rsidRPr="00FF6089" w:rsidRDefault="00FF6089" w:rsidP="00FF6089">
      <w:pPr>
        <w:shd w:val="clear" w:color="auto" w:fill="FBFBFB"/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lastRenderedPageBreak/>
        <w:t>   </w:t>
      </w:r>
      <w:proofErr w:type="gramStart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Во-первых, Искренне, без агрессии, без обесценивания расспросите ребенка, кто такие </w:t>
      </w:r>
      <w:proofErr w:type="spellStart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квадроберы</w:t>
      </w:r>
      <w:proofErr w:type="spellEnd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.</w:t>
      </w:r>
      <w:proofErr w:type="gramEnd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Даже если вы и так все про них знаете.</w:t>
      </w:r>
    </w:p>
    <w:p w:rsidR="00FF6089" w:rsidRPr="00FF6089" w:rsidRDefault="00FF6089" w:rsidP="00FF6089">
      <w:pPr>
        <w:shd w:val="clear" w:color="auto" w:fill="FBFBFB"/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Как будто вам действительно это интересно. Спросите, есть ли имя у его персонажа, почему он выбрал именно это животное, чем обычно оно занимается. Таким </w:t>
      </w:r>
      <w:proofErr w:type="gramStart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образом</w:t>
      </w:r>
      <w:proofErr w:type="gramEnd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вы узнаете, чем ребенок занимается.</w:t>
      </w:r>
    </w:p>
    <w:p w:rsidR="00FF6089" w:rsidRPr="00FF6089" w:rsidRDefault="00FF6089" w:rsidP="00FF6089">
      <w:pPr>
        <w:shd w:val="clear" w:color="auto" w:fill="FBFBFB"/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  Например, ест ли </w:t>
      </w:r>
      <w:proofErr w:type="spellStart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педигри</w:t>
      </w:r>
      <w:proofErr w:type="spellEnd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или корм премиум класса, а может это и вовсе для него перебор. Бросается ли он на прохожих, и если да, обязательно узнайте, почему </w:t>
      </w:r>
      <w:proofErr w:type="spellStart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тигреночек</w:t>
      </w:r>
      <w:proofErr w:type="spellEnd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такой агрессивный. Почему ребенку хочется этим заниматься? Ему не хватает общения или просто симпатичный мальчик этим занимается и </w:t>
      </w:r>
      <w:proofErr w:type="gramStart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хочется</w:t>
      </w:r>
      <w:proofErr w:type="gramEnd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таким образом с ним познакомится.</w:t>
      </w:r>
    </w:p>
    <w:p w:rsidR="00FF6089" w:rsidRPr="00FF6089" w:rsidRDefault="00FF6089" w:rsidP="00FF6089">
      <w:pPr>
        <w:shd w:val="clear" w:color="auto" w:fill="FBFBFB"/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  Во-вторых, обсуждайте с детьми их поведение, объясняйте границы и правила – так дети могут учиться понимать, когда их действия уместны, а когда – нет. Это поможет предотвратить недопонимание и повысит уровень </w:t>
      </w:r>
      <w:proofErr w:type="gramStart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комфорта</w:t>
      </w:r>
      <w:proofErr w:type="gramEnd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как для детей, так и для окружающих. В конечном счете, подход к такому феномену, как </w:t>
      </w:r>
      <w:proofErr w:type="spellStart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квадроберы</w:t>
      </w:r>
      <w:proofErr w:type="spellEnd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, должен быть комплексным и учитывающим индивидуальные особенности ребенка.</w:t>
      </w:r>
    </w:p>
    <w:p w:rsidR="00FF6089" w:rsidRPr="00FF6089" w:rsidRDefault="00FF6089" w:rsidP="00FF6089">
      <w:pPr>
        <w:shd w:val="clear" w:color="auto" w:fill="FBFBFB"/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  Полученная информация покажет вам действительно ли стоит беспокоиться или это просто очередное увлечение, о котором он забудет послезавтра.</w:t>
      </w:r>
    </w:p>
    <w:p w:rsidR="00FF6089" w:rsidRPr="00FF6089" w:rsidRDefault="00FF6089" w:rsidP="00FF6089">
      <w:pPr>
        <w:shd w:val="clear" w:color="auto" w:fill="FBFBFB"/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  С выявленными проблемами можно попробовать работать самостоятельно, например, объяснив «коту» о недопустимости агрессивного поведения, даже если он кот, либо, обратившись к психологу. Любое поведение </w:t>
      </w:r>
      <w:proofErr w:type="spellStart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квадробера</w:t>
      </w:r>
      <w:proofErr w:type="spellEnd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– это проявление мыслей, чувств и эмоций конкретного ребенка, а с этим, как известно, можно и нужно работать.</w:t>
      </w:r>
    </w:p>
    <w:p w:rsidR="00FF6089" w:rsidRPr="00FF6089" w:rsidRDefault="00FF6089" w:rsidP="00FF6089">
      <w:pPr>
        <w:shd w:val="clear" w:color="auto" w:fill="FBFBFB"/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Известно, что всё запретное особенно привлекает, но, если родитель поддерживает </w:t>
      </w:r>
      <w:proofErr w:type="gramStart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такую</w:t>
      </w:r>
      <w:proofErr w:type="gramEnd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</w:t>
      </w:r>
      <w:proofErr w:type="spellStart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самоидентичность</w:t>
      </w:r>
      <w:proofErr w:type="spellEnd"/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, у ребенка не остаётся сомнений в том, что это нормально.</w:t>
      </w:r>
    </w:p>
    <w:p w:rsidR="00FF6089" w:rsidRPr="00FF6089" w:rsidRDefault="00FF6089" w:rsidP="00FF6089">
      <w:pPr>
        <w:shd w:val="clear" w:color="auto" w:fill="FBFBFB"/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  Если поведение ребенка вызывает тревогу, стоит обратиться к специалисту.</w:t>
      </w:r>
    </w:p>
    <w:p w:rsidR="00FF6089" w:rsidRPr="00FF6089" w:rsidRDefault="00FF6089" w:rsidP="00FF6089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F6089">
        <w:rPr>
          <w:rFonts w:ascii="Arial" w:eastAsia="Times New Roman" w:hAnsi="Arial" w:cs="Arial"/>
          <w:i/>
          <w:iCs/>
          <w:color w:val="0C0C0C"/>
          <w:sz w:val="27"/>
          <w:szCs w:val="27"/>
          <w:lang w:eastAsia="ru-RU"/>
        </w:rPr>
        <w:t>Психолог сможет оценить ситуацию и предложить соответствующую терапию или методы по улучшению социализации ребенка.</w:t>
      </w:r>
    </w:p>
    <w:p w:rsidR="00FF6089" w:rsidRPr="00FF6089" w:rsidRDefault="00FF6089" w:rsidP="00FF6089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F6089">
        <w:rPr>
          <w:rFonts w:ascii="Arial" w:eastAsia="Times New Roman" w:hAnsi="Arial" w:cs="Arial"/>
          <w:noProof/>
          <w:color w:val="0C0C0C"/>
          <w:sz w:val="27"/>
          <w:szCs w:val="27"/>
          <w:lang w:eastAsia="ru-RU"/>
        </w:rPr>
        <w:lastRenderedPageBreak/>
        <w:drawing>
          <wp:inline distT="0" distB="0" distL="0" distR="0" wp14:anchorId="711C5495" wp14:editId="66E5C48C">
            <wp:extent cx="5454869" cy="5424564"/>
            <wp:effectExtent l="0" t="0" r="0" b="5080"/>
            <wp:docPr id="1" name="Рисунок 1" descr="https://sh-andreevskaya-srednyaya-r52.gosweb.gosuslugi.ru/netcat_files/183/2868/Cb_fQ8bNHZ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h-andreevskaya-srednyaya-r52.gosweb.gosuslugi.ru/netcat_files/183/2868/Cb_fQ8bNHZ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431" cy="542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89" w:rsidRPr="00FF6089" w:rsidRDefault="00FF6089" w:rsidP="00FF6089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F6089">
        <w:rPr>
          <w:rFonts w:ascii="Arial" w:eastAsia="Times New Roman" w:hAnsi="Arial" w:cs="Arial"/>
          <w:noProof/>
          <w:color w:val="0C0C0C"/>
          <w:sz w:val="27"/>
          <w:szCs w:val="27"/>
          <w:lang w:eastAsia="ru-RU"/>
        </w:rPr>
        <w:lastRenderedPageBreak/>
        <w:drawing>
          <wp:inline distT="0" distB="0" distL="0" distR="0" wp14:anchorId="28D2D559" wp14:editId="3B4F919F">
            <wp:extent cx="6096000" cy="6096000"/>
            <wp:effectExtent l="0" t="0" r="0" b="0"/>
            <wp:docPr id="2" name="Рисунок 2" descr="https://sh-andreevskaya-srednyaya-r52.gosweb.gosuslugi.ru/netcat_files/183/2869/_QLKK52pn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h-andreevskaya-srednyaya-r52.gosweb.gosuslugi.ru/netcat_files/183/2869/_QLKK52pn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89" w:rsidRPr="00FF6089" w:rsidRDefault="00FF6089" w:rsidP="00FF6089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F608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 </w:t>
      </w:r>
    </w:p>
    <w:p w:rsidR="00FF6089" w:rsidRPr="00FF6089" w:rsidRDefault="00FF6089" w:rsidP="00FF6089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F6089">
        <w:rPr>
          <w:rFonts w:ascii="Arial" w:eastAsia="Times New Roman" w:hAnsi="Arial" w:cs="Arial"/>
          <w:noProof/>
          <w:color w:val="0C0C0C"/>
          <w:sz w:val="27"/>
          <w:szCs w:val="27"/>
          <w:lang w:eastAsia="ru-RU"/>
        </w:rPr>
        <w:lastRenderedPageBreak/>
        <w:drawing>
          <wp:inline distT="0" distB="0" distL="0" distR="0" wp14:anchorId="733352C0" wp14:editId="12FA73B5">
            <wp:extent cx="6096000" cy="6096000"/>
            <wp:effectExtent l="0" t="0" r="0" b="0"/>
            <wp:docPr id="3" name="Рисунок 3" descr="https://sh-andreevskaya-srednyaya-r52.gosweb.gosuslugi.ru/netcat_files/183/2869/_QLKK52pn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h-andreevskaya-srednyaya-r52.gosweb.gosuslugi.ru/netcat_files/183/2869/_QLKK52pn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31A7" w:rsidRDefault="00EE31A7"/>
    <w:sectPr w:rsidR="00EE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25362"/>
    <w:multiLevelType w:val="multilevel"/>
    <w:tmpl w:val="1FE8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8C"/>
    <w:rsid w:val="00AC028C"/>
    <w:rsid w:val="00EE31A7"/>
    <w:rsid w:val="00FF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7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502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934</Words>
  <Characters>5329</Characters>
  <Application>Microsoft Office Word</Application>
  <DocSecurity>0</DocSecurity>
  <Lines>44</Lines>
  <Paragraphs>12</Paragraphs>
  <ScaleCrop>false</ScaleCrop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2</cp:revision>
  <dcterms:created xsi:type="dcterms:W3CDTF">2024-11-19T07:21:00Z</dcterms:created>
  <dcterms:modified xsi:type="dcterms:W3CDTF">2024-11-19T07:22:00Z</dcterms:modified>
</cp:coreProperties>
</file>